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628"/>
        <w:gridCol w:w="10548"/>
      </w:tblGrid>
      <w:tr w:rsidR="00B669C8" w:rsidTr="00B669C8">
        <w:tc>
          <w:tcPr>
            <w:tcW w:w="2628" w:type="dxa"/>
          </w:tcPr>
          <w:p w:rsidR="00B669C8" w:rsidRDefault="00B669C8">
            <w:pPr>
              <w:rPr>
                <w:b/>
              </w:rPr>
            </w:pPr>
            <w:r w:rsidRPr="00B669C8">
              <w:rPr>
                <w:b/>
              </w:rPr>
              <w:t>NET-S Standard(s)</w:t>
            </w:r>
          </w:p>
          <w:p w:rsidR="00B669C8" w:rsidRPr="00B669C8" w:rsidRDefault="00B669C8"/>
        </w:tc>
        <w:tc>
          <w:tcPr>
            <w:tcW w:w="10548" w:type="dxa"/>
          </w:tcPr>
          <w:p w:rsidR="00B669C8" w:rsidRDefault="00392CF0">
            <w:r>
              <w:t xml:space="preserve">Digital Citizenship; Students understand human, cultural and societal issues related to technology and practice legal and ethical behavior.  Students will exhibit a positive attitude toward using technology that supports collaboration, learning, and productivity.  </w:t>
            </w:r>
          </w:p>
        </w:tc>
      </w:tr>
      <w:tr w:rsidR="00B669C8" w:rsidTr="00B669C8">
        <w:tc>
          <w:tcPr>
            <w:tcW w:w="2628" w:type="dxa"/>
          </w:tcPr>
          <w:p w:rsidR="00B669C8" w:rsidRDefault="00B669C8">
            <w:pPr>
              <w:rPr>
                <w:b/>
              </w:rPr>
            </w:pPr>
            <w:r w:rsidRPr="00B669C8">
              <w:rPr>
                <w:b/>
              </w:rPr>
              <w:t>Content Area Standard(s)</w:t>
            </w:r>
          </w:p>
          <w:p w:rsidR="00B669C8" w:rsidRDefault="00B669C8">
            <w:pPr>
              <w:rPr>
                <w:b/>
              </w:rPr>
            </w:pPr>
          </w:p>
          <w:p w:rsidR="00B669C8" w:rsidRPr="00B669C8" w:rsidRDefault="00B669C8">
            <w:pPr>
              <w:rPr>
                <w:b/>
              </w:rPr>
            </w:pPr>
          </w:p>
        </w:tc>
        <w:tc>
          <w:tcPr>
            <w:tcW w:w="10548" w:type="dxa"/>
          </w:tcPr>
          <w:p w:rsidR="00423D2C" w:rsidRDefault="00CF782B" w:rsidP="00B53257">
            <w:r>
              <w:t xml:space="preserve">Kindergarten </w:t>
            </w:r>
            <w:r w:rsidR="00423D2C">
              <w:t>Common Core; Speaking and Listening, presentation of knowledge and ideas.</w:t>
            </w:r>
            <w:bookmarkStart w:id="0" w:name="_GoBack"/>
            <w:bookmarkEnd w:id="0"/>
          </w:p>
          <w:p w:rsidR="00B669C8" w:rsidRDefault="00B53257" w:rsidP="00B53257">
            <w:r>
              <w:t>5. Add drawings or other visual displays to descriptions as desired to provide additional detail.</w:t>
            </w:r>
          </w:p>
        </w:tc>
      </w:tr>
      <w:tr w:rsidR="00B669C8" w:rsidTr="00B669C8">
        <w:tc>
          <w:tcPr>
            <w:tcW w:w="2628" w:type="dxa"/>
          </w:tcPr>
          <w:p w:rsidR="00B669C8" w:rsidRDefault="00B669C8">
            <w:pPr>
              <w:rPr>
                <w:b/>
                <w:sz w:val="24"/>
                <w:szCs w:val="24"/>
              </w:rPr>
            </w:pPr>
            <w:r w:rsidRPr="00FD373F">
              <w:rPr>
                <w:b/>
                <w:sz w:val="24"/>
                <w:szCs w:val="24"/>
              </w:rPr>
              <w:t>Lesson Objectives</w:t>
            </w: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/>
        </w:tc>
        <w:tc>
          <w:tcPr>
            <w:tcW w:w="10548" w:type="dxa"/>
          </w:tcPr>
          <w:p w:rsidR="00B669C8" w:rsidRPr="00A856CE" w:rsidRDefault="00A856CE" w:rsidP="00392CF0">
            <w:r>
              <w:t>Students will</w:t>
            </w:r>
            <w:r w:rsidR="00392CF0">
              <w:t xml:space="preserve"> demonstrate</w:t>
            </w:r>
            <w:r>
              <w:t xml:space="preserve"> listen</w:t>
            </w:r>
            <w:r w:rsidR="00392CF0">
              <w:t>ing skills while listening to two</w:t>
            </w:r>
            <w:r w:rsidR="00A57B7A">
              <w:t xml:space="preserve"> </w:t>
            </w:r>
            <w:proofErr w:type="spellStart"/>
            <w:r w:rsidR="00A57B7A">
              <w:t>iStoryBooks</w:t>
            </w:r>
            <w:proofErr w:type="spellEnd"/>
            <w:r w:rsidR="00A57B7A">
              <w:t xml:space="preserve"> </w:t>
            </w:r>
            <w:r>
              <w:t xml:space="preserve">on the </w:t>
            </w:r>
            <w:proofErr w:type="spellStart"/>
            <w:r>
              <w:t>iPad</w:t>
            </w:r>
            <w:proofErr w:type="spellEnd"/>
            <w:r>
              <w:t xml:space="preserve"> through the Smart Board.   </w:t>
            </w:r>
            <w:r w:rsidR="00B53257">
              <w:t xml:space="preserve">The students will then be given their own alphabet book and will draw something for each letter.  </w:t>
            </w:r>
          </w:p>
        </w:tc>
      </w:tr>
      <w:tr w:rsidR="00B669C8" w:rsidTr="00B669C8">
        <w:tc>
          <w:tcPr>
            <w:tcW w:w="2628" w:type="dxa"/>
          </w:tcPr>
          <w:p w:rsidR="00B669C8" w:rsidRDefault="00B669C8">
            <w:pPr>
              <w:rPr>
                <w:b/>
                <w:sz w:val="24"/>
                <w:szCs w:val="24"/>
              </w:rPr>
            </w:pPr>
            <w:r w:rsidRPr="00FD373F">
              <w:rPr>
                <w:b/>
                <w:sz w:val="24"/>
                <w:szCs w:val="24"/>
              </w:rPr>
              <w:t>Lesson Outline</w:t>
            </w: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/>
        </w:tc>
        <w:tc>
          <w:tcPr>
            <w:tcW w:w="10548" w:type="dxa"/>
          </w:tcPr>
          <w:p w:rsidR="00A57B7A" w:rsidRDefault="00A57B7A" w:rsidP="00392CF0">
            <w:pPr>
              <w:pStyle w:val="ListParagraph"/>
              <w:numPr>
                <w:ilvl w:val="0"/>
                <w:numId w:val="1"/>
              </w:numPr>
            </w:pPr>
            <w:r>
              <w:t xml:space="preserve">Students will then listen to two </w:t>
            </w:r>
            <w:proofErr w:type="spellStart"/>
            <w:r>
              <w:t>istorybook</w:t>
            </w:r>
            <w:proofErr w:type="spellEnd"/>
            <w:r>
              <w:t xml:space="preserve"> stories</w:t>
            </w:r>
            <w:r w:rsidR="00392CF0">
              <w:t xml:space="preserve">, </w:t>
            </w:r>
            <w:r w:rsidR="00392CF0">
              <w:rPr>
                <w:i/>
              </w:rPr>
              <w:t xml:space="preserve">A-Z Animals, </w:t>
            </w:r>
            <w:r w:rsidR="00392CF0">
              <w:t xml:space="preserve">and </w:t>
            </w:r>
            <w:r w:rsidR="00392CF0">
              <w:rPr>
                <w:i/>
              </w:rPr>
              <w:t>A-Z Fruits and Vegetables</w:t>
            </w:r>
            <w:r>
              <w:t xml:space="preserve">.  </w:t>
            </w:r>
          </w:p>
          <w:p w:rsidR="00A57B7A" w:rsidRDefault="00A57B7A" w:rsidP="00392CF0">
            <w:pPr>
              <w:pStyle w:val="ListParagraph"/>
              <w:numPr>
                <w:ilvl w:val="0"/>
                <w:numId w:val="1"/>
              </w:numPr>
            </w:pPr>
            <w:r w:rsidRPr="00A57B7A">
              <w:t xml:space="preserve">The students will </w:t>
            </w:r>
            <w:r>
              <w:t>then review the</w:t>
            </w:r>
            <w:r w:rsidRPr="00A57B7A">
              <w:t xml:space="preserve"> alphabet by watching and performing to Dr. </w:t>
            </w:r>
            <w:proofErr w:type="gramStart"/>
            <w:r w:rsidRPr="00A57B7A">
              <w:t xml:space="preserve">Jean’s  </w:t>
            </w:r>
            <w:proofErr w:type="spellStart"/>
            <w:r w:rsidRPr="00A57B7A">
              <w:t>Phonercise</w:t>
            </w:r>
            <w:proofErr w:type="spellEnd"/>
            <w:proofErr w:type="gramEnd"/>
            <w:r w:rsidRPr="00A57B7A">
              <w:t xml:space="preserve"> You Tube video.  Students will name each letter, the sound and then a word</w:t>
            </w:r>
            <w:r>
              <w:t xml:space="preserve"> that starts with that letter.   </w:t>
            </w:r>
            <w:r w:rsidR="00392CF0">
              <w:t>As a group t</w:t>
            </w:r>
            <w:r>
              <w:t xml:space="preserve">hey will try to come up with words other than food or animals.  </w:t>
            </w:r>
          </w:p>
          <w:p w:rsidR="00A57B7A" w:rsidRDefault="00A57B7A" w:rsidP="00392CF0">
            <w:pPr>
              <w:pStyle w:val="ListParagraph"/>
              <w:numPr>
                <w:ilvl w:val="0"/>
                <w:numId w:val="1"/>
              </w:numPr>
            </w:pPr>
            <w:r>
              <w:t>The students will then be given an ABC book that they will draw a picture of something for each letter.  It can be a picture of food, people, animals, place or things</w:t>
            </w:r>
            <w:r w:rsidR="00392CF0">
              <w:t>.  We will do each page together, naming a variety of items for each letter so it helps others come up with something to draw</w:t>
            </w:r>
            <w:r>
              <w:t xml:space="preserve">.  </w:t>
            </w:r>
          </w:p>
          <w:p w:rsidR="00A57B7A" w:rsidRDefault="00A57B7A" w:rsidP="00392CF0">
            <w:pPr>
              <w:ind w:left="360"/>
            </w:pPr>
            <w:r>
              <w:t xml:space="preserve">  </w:t>
            </w:r>
          </w:p>
        </w:tc>
      </w:tr>
      <w:tr w:rsidR="00B669C8" w:rsidTr="00B669C8">
        <w:tc>
          <w:tcPr>
            <w:tcW w:w="2628" w:type="dxa"/>
          </w:tcPr>
          <w:p w:rsidR="00B669C8" w:rsidRDefault="00B669C8">
            <w:pPr>
              <w:rPr>
                <w:b/>
                <w:sz w:val="24"/>
                <w:szCs w:val="24"/>
              </w:rPr>
            </w:pPr>
            <w:r w:rsidRPr="00FD373F">
              <w:rPr>
                <w:b/>
                <w:sz w:val="24"/>
                <w:szCs w:val="24"/>
              </w:rPr>
              <w:t>How Technology Will Be Used</w:t>
            </w:r>
            <w:r>
              <w:rPr>
                <w:b/>
                <w:sz w:val="24"/>
                <w:szCs w:val="24"/>
              </w:rPr>
              <w:t xml:space="preserve"> in lesson</w:t>
            </w: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/>
        </w:tc>
        <w:tc>
          <w:tcPr>
            <w:tcW w:w="10548" w:type="dxa"/>
          </w:tcPr>
          <w:p w:rsidR="00B669C8" w:rsidRDefault="00B53257">
            <w:r>
              <w:t xml:space="preserve">The </w:t>
            </w:r>
            <w:proofErr w:type="spellStart"/>
            <w:r>
              <w:t>iPad</w:t>
            </w:r>
            <w:proofErr w:type="spellEnd"/>
            <w:r>
              <w:t xml:space="preserve"> will be used to listen to the book on </w:t>
            </w:r>
            <w:proofErr w:type="spellStart"/>
            <w:r>
              <w:t>iStoryBooks</w:t>
            </w:r>
            <w:proofErr w:type="spellEnd"/>
            <w:r w:rsidR="00392CF0">
              <w:t xml:space="preserve"> on the Smart Board</w:t>
            </w:r>
            <w:r>
              <w:t xml:space="preserve">.  </w:t>
            </w:r>
          </w:p>
          <w:p w:rsidR="00A57B7A" w:rsidRDefault="00A57B7A" w:rsidP="00A57B7A">
            <w:r>
              <w:t xml:space="preserve">You Tube will also be used to play Dr. Jean’s </w:t>
            </w:r>
            <w:proofErr w:type="spellStart"/>
            <w:r>
              <w:t>Phonercise</w:t>
            </w:r>
            <w:proofErr w:type="spellEnd"/>
            <w:r>
              <w:t xml:space="preserve"> video</w:t>
            </w:r>
            <w:r w:rsidR="00392CF0">
              <w:t xml:space="preserve"> on the Smart Board</w:t>
            </w:r>
            <w:r>
              <w:t xml:space="preserve">.  </w:t>
            </w:r>
          </w:p>
        </w:tc>
      </w:tr>
      <w:tr w:rsidR="00B669C8" w:rsidTr="00B669C8">
        <w:tc>
          <w:tcPr>
            <w:tcW w:w="2628" w:type="dxa"/>
          </w:tcPr>
          <w:p w:rsidR="00B669C8" w:rsidRDefault="00B669C8">
            <w:pPr>
              <w:rPr>
                <w:b/>
                <w:sz w:val="24"/>
                <w:szCs w:val="24"/>
              </w:rPr>
            </w:pPr>
            <w:r w:rsidRPr="00FF3B57">
              <w:rPr>
                <w:b/>
                <w:sz w:val="24"/>
                <w:szCs w:val="24"/>
              </w:rPr>
              <w:t>Assessment</w:t>
            </w: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/>
        </w:tc>
        <w:tc>
          <w:tcPr>
            <w:tcW w:w="10548" w:type="dxa"/>
          </w:tcPr>
          <w:p w:rsidR="00B669C8" w:rsidRDefault="00A57B7A">
            <w:r>
              <w:t xml:space="preserve">The student’s will be assessed though their ABC book.  </w:t>
            </w:r>
          </w:p>
        </w:tc>
      </w:tr>
    </w:tbl>
    <w:p w:rsidR="006D60E6" w:rsidRDefault="006D60E6" w:rsidP="00B669C8"/>
    <w:sectPr w:rsidR="006D60E6" w:rsidSect="00B669C8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FB1" w:rsidRDefault="00254FB1" w:rsidP="00B669C8">
      <w:pPr>
        <w:spacing w:after="0" w:line="240" w:lineRule="auto"/>
      </w:pPr>
      <w:r>
        <w:separator/>
      </w:r>
    </w:p>
  </w:endnote>
  <w:endnote w:type="continuationSeparator" w:id="0">
    <w:p w:rsidR="00254FB1" w:rsidRDefault="00254FB1" w:rsidP="00B66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FB1" w:rsidRDefault="00254FB1" w:rsidP="00B669C8">
      <w:pPr>
        <w:spacing w:after="0" w:line="240" w:lineRule="auto"/>
      </w:pPr>
      <w:r>
        <w:separator/>
      </w:r>
    </w:p>
  </w:footnote>
  <w:footnote w:type="continuationSeparator" w:id="0">
    <w:p w:rsidR="00254FB1" w:rsidRDefault="00254FB1" w:rsidP="00B669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9C8" w:rsidRPr="00B669C8" w:rsidRDefault="007E003A">
    <w:pPr>
      <w:pStyle w:val="Header"/>
      <w:rPr>
        <w:b/>
        <w:sz w:val="24"/>
        <w:szCs w:val="24"/>
      </w:rPr>
    </w:pPr>
    <w:r>
      <w:rPr>
        <w:b/>
        <w:sz w:val="24"/>
        <w:szCs w:val="24"/>
      </w:rPr>
      <w:t xml:space="preserve">Lesson </w:t>
    </w:r>
    <w:r w:rsidR="00544ECC">
      <w:rPr>
        <w:b/>
        <w:sz w:val="24"/>
        <w:szCs w:val="24"/>
      </w:rPr>
      <w:t>5</w:t>
    </w:r>
    <w:r w:rsidR="00B669C8" w:rsidRPr="00B669C8">
      <w:rPr>
        <w:b/>
        <w:sz w:val="24"/>
        <w:szCs w:val="24"/>
      </w:rPr>
      <w:ptab w:relativeTo="margin" w:alignment="center" w:leader="none"/>
    </w:r>
    <w:r w:rsidR="00B669C8" w:rsidRPr="00B669C8">
      <w:rPr>
        <w:b/>
        <w:sz w:val="24"/>
        <w:szCs w:val="24"/>
      </w:rPr>
      <w:t xml:space="preserve">LESSON TOPIC: </w:t>
    </w:r>
    <w:r w:rsidR="005E5EB0">
      <w:rPr>
        <w:b/>
        <w:sz w:val="24"/>
        <w:szCs w:val="24"/>
      </w:rPr>
      <w:t>Creating an ABC book</w:t>
    </w:r>
    <w:r w:rsidR="00B669C8" w:rsidRPr="00B669C8">
      <w:rPr>
        <w:b/>
        <w:sz w:val="24"/>
        <w:szCs w:val="24"/>
      </w:rPr>
      <w:ptab w:relativeTo="margin" w:alignment="right" w:leader="none"/>
    </w:r>
    <w:r>
      <w:rPr>
        <w:b/>
        <w:sz w:val="24"/>
        <w:szCs w:val="24"/>
      </w:rPr>
      <w:t>Grade: JK/K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0533A"/>
    <w:multiLevelType w:val="hybridMultilevel"/>
    <w:tmpl w:val="AB243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69C8"/>
    <w:rsid w:val="00254FB1"/>
    <w:rsid w:val="00370A4E"/>
    <w:rsid w:val="00392CF0"/>
    <w:rsid w:val="00423D2C"/>
    <w:rsid w:val="00544ECC"/>
    <w:rsid w:val="005E5EB0"/>
    <w:rsid w:val="006D60E6"/>
    <w:rsid w:val="007E003A"/>
    <w:rsid w:val="00A57B7A"/>
    <w:rsid w:val="00A856CE"/>
    <w:rsid w:val="00B53257"/>
    <w:rsid w:val="00B669C8"/>
    <w:rsid w:val="00CF7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A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69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66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69C8"/>
  </w:style>
  <w:style w:type="paragraph" w:styleId="Footer">
    <w:name w:val="footer"/>
    <w:basedOn w:val="Normal"/>
    <w:link w:val="FooterChar"/>
    <w:uiPriority w:val="99"/>
    <w:unhideWhenUsed/>
    <w:rsid w:val="00B66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69C8"/>
  </w:style>
  <w:style w:type="paragraph" w:styleId="BalloonText">
    <w:name w:val="Balloon Text"/>
    <w:basedOn w:val="Normal"/>
    <w:link w:val="BalloonTextChar"/>
    <w:uiPriority w:val="99"/>
    <w:semiHidden/>
    <w:unhideWhenUsed/>
    <w:rsid w:val="00B66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9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2C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69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66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69C8"/>
  </w:style>
  <w:style w:type="paragraph" w:styleId="Footer">
    <w:name w:val="footer"/>
    <w:basedOn w:val="Normal"/>
    <w:link w:val="FooterChar"/>
    <w:uiPriority w:val="99"/>
    <w:unhideWhenUsed/>
    <w:rsid w:val="00B66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69C8"/>
  </w:style>
  <w:style w:type="paragraph" w:styleId="BalloonText">
    <w:name w:val="Balloon Text"/>
    <w:basedOn w:val="Normal"/>
    <w:link w:val="BalloonTextChar"/>
    <w:uiPriority w:val="99"/>
    <w:semiHidden/>
    <w:unhideWhenUsed/>
    <w:rsid w:val="00B66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9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arlyspeterson</dc:creator>
  <cp:lastModifiedBy>petersonl</cp:lastModifiedBy>
  <cp:revision>6</cp:revision>
  <dcterms:created xsi:type="dcterms:W3CDTF">2013-06-25T20:24:00Z</dcterms:created>
  <dcterms:modified xsi:type="dcterms:W3CDTF">2013-06-27T03:49:00Z</dcterms:modified>
</cp:coreProperties>
</file>